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6A" w:rsidRDefault="00692F6A" w:rsidP="00692F6A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iCs/>
          <w:sz w:val="22"/>
          <w:szCs w:val="22"/>
        </w:rPr>
        <w:t>Dichiarazione di insussistenza cause ostative Progettista</w:t>
      </w:r>
    </w:p>
    <w:p w:rsidR="00692F6A" w:rsidRDefault="00692F6A" w:rsidP="00692F6A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2"/>
          <w:szCs w:val="22"/>
        </w:rPr>
      </w:pPr>
    </w:p>
    <w:p w:rsidR="0080634A" w:rsidRPr="0080634A" w:rsidRDefault="0080634A" w:rsidP="008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bookmarkStart w:id="0" w:name="_Hlk86605035"/>
      <w:r w:rsidRPr="0080634A">
        <w:rPr>
          <w:rFonts w:asciiTheme="majorHAnsi" w:hAnsiTheme="majorHAnsi" w:cstheme="majorHAnsi"/>
          <w:b/>
          <w:color w:val="000000"/>
        </w:rPr>
        <w:t xml:space="preserve">Risorse, finanziate su PNRR, PIANO NAZIONALE DI RIPRESA E RESILIENZA MISSIONE 4: ISTRUZIONE E RICERCA Componente 1 – Potenziamento dell’offerta dei servizi di istruzione: dagli asili nido alle Università Investimento 3.2: Scuola 4.0 Azione 2 - </w:t>
      </w:r>
      <w:proofErr w:type="spellStart"/>
      <w:r w:rsidRPr="0080634A">
        <w:rPr>
          <w:rFonts w:asciiTheme="majorHAnsi" w:hAnsiTheme="majorHAnsi" w:cstheme="majorHAnsi"/>
          <w:b/>
          <w:color w:val="000000"/>
        </w:rPr>
        <w:t>Next</w:t>
      </w:r>
      <w:proofErr w:type="spellEnd"/>
      <w:r w:rsidRPr="0080634A">
        <w:rPr>
          <w:rFonts w:asciiTheme="majorHAnsi" w:hAnsiTheme="majorHAnsi" w:cstheme="majorHAnsi"/>
          <w:b/>
          <w:color w:val="000000"/>
        </w:rPr>
        <w:t xml:space="preserve"> generation Labs – </w:t>
      </w:r>
      <w:r w:rsidRPr="0080634A">
        <w:rPr>
          <w:rFonts w:cstheme="minorHAnsi"/>
          <w:b/>
          <w:bCs/>
          <w:color w:val="104A5A"/>
        </w:rPr>
        <w:t>Laboratori per le professioni digitali del futuro</w:t>
      </w:r>
      <w:r w:rsidRPr="0080634A">
        <w:rPr>
          <w:rFonts w:asciiTheme="majorHAnsi" w:hAnsiTheme="majorHAnsi" w:cstheme="majorHAnsi"/>
          <w:b/>
          <w:color w:val="000000"/>
        </w:rPr>
        <w:t>.</w:t>
      </w:r>
    </w:p>
    <w:p w:rsidR="00692F6A" w:rsidRPr="004F7B1B" w:rsidRDefault="00692F6A" w:rsidP="00692F6A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ajorHAnsi" w:hAnsiTheme="majorHAnsi" w:cstheme="majorHAnsi"/>
          <w:color w:val="000000"/>
          <w:sz w:val="10"/>
          <w:szCs w:val="10"/>
        </w:rPr>
      </w:pPr>
    </w:p>
    <w:bookmarkEnd w:id="0"/>
    <w:p w:rsidR="00692F6A" w:rsidRPr="00692F6A" w:rsidRDefault="00692F6A" w:rsidP="00692F6A">
      <w:pPr>
        <w:rPr>
          <w:rFonts w:cstheme="minorHAnsi"/>
          <w:b/>
        </w:rPr>
      </w:pPr>
      <w:r w:rsidRPr="00692F6A">
        <w:rPr>
          <w:rFonts w:cstheme="minorHAnsi"/>
          <w:b/>
          <w:sz w:val="20"/>
          <w:szCs w:val="20"/>
        </w:rPr>
        <w:t xml:space="preserve"> </w:t>
      </w:r>
      <w:r w:rsidRPr="00692F6A">
        <w:rPr>
          <w:rFonts w:cstheme="minorHAnsi"/>
          <w:b/>
        </w:rPr>
        <w:t xml:space="preserve">Codice </w:t>
      </w:r>
      <w:r w:rsidR="0080634A" w:rsidRPr="0080634A">
        <w:rPr>
          <w:b/>
        </w:rPr>
        <w:t>M4C1I3.2-2022-962-1022</w:t>
      </w:r>
    </w:p>
    <w:p w:rsidR="0080634A" w:rsidRPr="00692F6A" w:rsidRDefault="00692F6A" w:rsidP="0080634A">
      <w:pPr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692F6A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CUP: </w:t>
      </w:r>
      <w:r w:rsidR="0080634A" w:rsidRPr="0080634A">
        <w:rPr>
          <w:b/>
          <w:bCs/>
        </w:rPr>
        <w:t>C84D22004060007</w:t>
      </w:r>
    </w:p>
    <w:p w:rsidR="0080634A" w:rsidRDefault="0080634A" w:rsidP="00692F6A">
      <w:pPr>
        <w:rPr>
          <w:bCs/>
          <w:sz w:val="20"/>
          <w:szCs w:val="20"/>
        </w:rPr>
      </w:pPr>
      <w:bookmarkStart w:id="1" w:name="_GoBack"/>
      <w:bookmarkEnd w:id="1"/>
    </w:p>
    <w:p w:rsidR="00692F6A" w:rsidRDefault="00692F6A" w:rsidP="00692F6A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Il sottoscritto prof. __________________________________________</w:t>
      </w:r>
    </w:p>
    <w:p w:rsidR="00692F6A" w:rsidRDefault="00692F6A" w:rsidP="00692F6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Visto l’art. 53 del D.lgs. 165 del 2001 e successive modifiche; </w:t>
      </w:r>
    </w:p>
    <w:p w:rsidR="00692F6A" w:rsidRDefault="00692F6A" w:rsidP="00692F6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92F6A" w:rsidRDefault="00692F6A" w:rsidP="00692F6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92F6A" w:rsidRDefault="00692F6A" w:rsidP="00692F6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Visto il </w:t>
      </w:r>
      <w:proofErr w:type="spellStart"/>
      <w:r>
        <w:rPr>
          <w:rFonts w:cstheme="minorHAnsi"/>
          <w:color w:val="000000"/>
          <w:shd w:val="clear" w:color="auto" w:fill="FFFFFF"/>
        </w:rPr>
        <w:t>D.Lgs.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n. 33/2013; </w:t>
      </w:r>
    </w:p>
    <w:p w:rsidR="00692F6A" w:rsidRDefault="00692F6A" w:rsidP="00692F6A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92F6A" w:rsidRDefault="00692F6A" w:rsidP="00692F6A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DICHIARA</w:t>
      </w:r>
    </w:p>
    <w:p w:rsidR="00692F6A" w:rsidRDefault="00692F6A" w:rsidP="00692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692F6A" w:rsidRPr="00692F6A" w:rsidRDefault="00692F6A" w:rsidP="00692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cstheme="minorHAnsi"/>
          <w:color w:val="000000"/>
        </w:rPr>
      </w:pPr>
      <w:r w:rsidRPr="00692F6A">
        <w:rPr>
          <w:rFonts w:cstheme="minorHAnsi"/>
          <w:color w:val="000000"/>
        </w:rPr>
        <w:t>Data, __________________</w:t>
      </w:r>
    </w:p>
    <w:p w:rsidR="00692F6A" w:rsidRDefault="00692F6A" w:rsidP="00692F6A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</w:r>
      <w:r>
        <w:rPr>
          <w:rFonts w:cstheme="minorHAnsi"/>
          <w:lang w:eastAsia="ar-SA"/>
        </w:rPr>
        <w:tab/>
        <w:t xml:space="preserve">   F.to</w:t>
      </w:r>
    </w:p>
    <w:p w:rsidR="00692F6A" w:rsidRDefault="00692F6A" w:rsidP="00692F6A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lang w:eastAsia="ar-SA"/>
        </w:rPr>
      </w:pPr>
    </w:p>
    <w:p w:rsidR="00692F6A" w:rsidRDefault="00692F6A" w:rsidP="00692F6A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2"/>
          <w:szCs w:val="22"/>
          <w:lang w:val="en-US"/>
        </w:rPr>
        <w:tab/>
        <w:t>______________________</w:t>
      </w:r>
    </w:p>
    <w:p w:rsidR="008B15A5" w:rsidRDefault="008B15A5"/>
    <w:sectPr w:rsidR="008B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6A"/>
    <w:rsid w:val="00692F6A"/>
    <w:rsid w:val="0080634A"/>
    <w:rsid w:val="008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A01"/>
  <w15:chartTrackingRefBased/>
  <w15:docId w15:val="{434EA326-CB93-4CB9-AF6C-F67993A7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F6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F6A"/>
    <w:pPr>
      <w:ind w:left="720"/>
      <w:contextualSpacing/>
    </w:p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locked/>
    <w:rsid w:val="00692F6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92F6A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PC-TERESA</dc:creator>
  <cp:keywords/>
  <dc:description/>
  <cp:lastModifiedBy>PC-TERESA</cp:lastModifiedBy>
  <cp:revision>2</cp:revision>
  <dcterms:created xsi:type="dcterms:W3CDTF">2023-03-30T11:28:00Z</dcterms:created>
  <dcterms:modified xsi:type="dcterms:W3CDTF">2023-03-30T11:28:00Z</dcterms:modified>
</cp:coreProperties>
</file>